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Journalism Practicum Diary</w:t>
      </w:r>
    </w:p>
    <w:p>
      <w:pPr>
        <w:pStyle w:val="Body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Directions: Retype or duplicate this diary template.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Write one detailed paragraph for each question.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Number and date each diary.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Journalism Practicum Diary # _______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Student</w:t>
      </w:r>
      <w:r>
        <w:rPr>
          <w:b w:val="1"/>
          <w:bCs w:val="1"/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name: _________</w:t>
      </w:r>
      <w:r>
        <w:rPr>
          <w:rtl w:val="0"/>
          <w:lang w:val="en-US"/>
        </w:rPr>
        <w:t>Nyah Marshall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</w:t>
      </w:r>
    </w:p>
    <w:p>
      <w:pPr>
        <w:pStyle w:val="Body"/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Week of: _________________</w:t>
      </w:r>
      <w:r>
        <w:rPr>
          <w:rtl w:val="0"/>
          <w:lang w:val="en-US"/>
        </w:rPr>
        <w:t>02/28-03/06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Supervisor</w:t>
      </w:r>
      <w:r>
        <w:rPr>
          <w:b w:val="1"/>
          <w:bCs w:val="1"/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name: _________</w:t>
      </w:r>
      <w:r>
        <w:rPr>
          <w:rtl w:val="0"/>
          <w:lang w:val="en-US"/>
        </w:rPr>
        <w:t>Alyson Turner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Agency/Station/Company Office _________</w:t>
      </w:r>
      <w:r>
        <w:rPr>
          <w:rtl w:val="0"/>
          <w:lang w:val="en-US"/>
        </w:rPr>
        <w:t>Simply Magazines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</w:t>
      </w:r>
    </w:p>
    <w:p>
      <w:pPr>
        <w:pStyle w:val="Body"/>
      </w:pP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My two main objectives for this week were:</w:t>
      </w:r>
    </w:p>
    <w:p>
      <w:pPr>
        <w:pStyle w:val="Body"/>
        <w:spacing w:after="240"/>
      </w:pPr>
    </w:p>
    <w:p>
      <w:pPr>
        <w:pStyle w:val="Body"/>
        <w:spacing w:after="240"/>
      </w:pPr>
      <w:r>
        <w:rPr>
          <w:rtl w:val="0"/>
          <w:lang w:val="en-US"/>
        </w:rPr>
        <w:t>-My first objective for this week was to speak with Alyson Turner, Simply Magazine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editor in chief to discuss my progress on the stories assigned to me for the magazine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April issue; review the digital file of Simply Magazines March issue and give feedback to Alyson regarding the outcome of i. </w:t>
      </w:r>
    </w:p>
    <w:p>
      <w:pPr>
        <w:pStyle w:val="Body"/>
        <w:spacing w:after="240"/>
      </w:pPr>
      <w:r>
        <w:rPr>
          <w:rtl w:val="0"/>
          <w:lang w:val="en-US"/>
        </w:rPr>
        <w:t>-The second objective for this week was to finish up my research on multicultural weddings and spring inspiration for weddings, so that I could begin drafting the two editorials for Simply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April issue. Each editorial was requested to be 3-4 pages long (magazine wise) and about 1000-1500 words. </w:t>
      </w: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achieved these objectives: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yes ___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x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 no _________ partially _______</w:t>
      </w: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Explain how you achieved or why you did not achieve your goals.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Be specific.</w:t>
      </w:r>
    </w:p>
    <w:p>
      <w:pPr>
        <w:pStyle w:val="Body"/>
        <w:spacing w:after="240"/>
      </w:pPr>
      <w:r>
        <w:br w:type="textWrapping"/>
        <w:br w:type="textWrapping"/>
      </w:r>
      <w:r>
        <w:rPr>
          <w:rtl w:val="0"/>
          <w:lang w:val="en-US"/>
        </w:rPr>
        <w:t>-Like last week, I began and achieved my objectives this week with a conversation with Alyson Turner, Simply Magazines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editor-in-chief. We went over my progress so far with the two story ideas I was assigned and I explained the direction I would be going in for them so she could approve. She also sent me the final publication of Simply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march digital issue so I could view my stories and ask questions about the layout and design. The layout was exactly how I envisioned and complimented my words well. I also was able to complete my second objective and finish drafting both of the articles I was assigned for Simply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April issue. Next week, I plan to ask Alyson for feedback on these articles before I begin finalizing and submit them for publication.  </w:t>
      </w:r>
    </w:p>
    <w:p>
      <w:pPr>
        <w:pStyle w:val="Body"/>
        <w:spacing w:after="240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Describe the work you personally performed and observed.</w:t>
      </w:r>
    </w:p>
    <w:p>
      <w:pPr>
        <w:pStyle w:val="Body"/>
        <w:numPr>
          <w:ilvl w:val="0"/>
          <w:numId w:val="2"/>
        </w:numPr>
        <w:spacing w:after="240"/>
        <w:rPr>
          <w:lang w:val="en-US"/>
        </w:rPr>
      </w:pPr>
      <w:r>
        <w:rPr>
          <w:rtl w:val="0"/>
          <w:lang w:val="en-US"/>
        </w:rPr>
        <w:t>This week I was able to talk to Simply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editor-in-chief and publisher, about the design and layout of the March digital issue. As stated above, I was able to give feedback about the issue, and personally I felt that the images selected and the layout perfectly complemented me and my colleagues editorials. I also finished drafting my stories this week which I spent the majority of my time doing. A helpful source this week was Mimi. Ebichi Events, a wedding planning company based in Washington, D.C., that specializes</w:t>
      </w:r>
      <w:r>
        <w:rPr>
          <w:rtl w:val="0"/>
          <w:lang w:val="en-US"/>
        </w:rPr>
        <w:t xml:space="preserve"> in multicultural wedding</w:t>
      </w:r>
      <w:r>
        <w:rPr>
          <w:rtl w:val="0"/>
          <w:lang w:val="en-US"/>
        </w:rPr>
        <w:t>s. They were able to tell me what I should include in my editorial about multicultural weddings, as well as, give me access to a few photos I could use for the editorial.</w:t>
      </w:r>
    </w:p>
    <w:p>
      <w:pPr>
        <w:pStyle w:val="Body"/>
        <w:spacing w:after="240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List the names and titles/positions of all the people you directly worked with this week.</w:t>
      </w:r>
    </w:p>
    <w:p>
      <w:pPr>
        <w:pStyle w:val="Body"/>
        <w:spacing w:after="240"/>
      </w:pPr>
      <w:r>
        <w:rPr>
          <w:rtl w:val="0"/>
          <w:lang w:val="en-US"/>
        </w:rPr>
        <w:t xml:space="preserve">-Alyson Turner, Simply Magazines editor-in-chief </w:t>
      </w:r>
    </w:p>
    <w:p>
      <w:pPr>
        <w:pStyle w:val="Body"/>
        <w:spacing w:after="240"/>
      </w:pPr>
      <w:r>
        <w:rPr>
          <w:rtl w:val="0"/>
          <w:lang w:val="en-US"/>
        </w:rPr>
        <w:t xml:space="preserve">-Veronica Fountain, Simply Magazines publisher </w:t>
      </w: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Describe any new skills or concepts you learned or important observations (about yourself or others) you made this week.</w:t>
      </w:r>
    </w:p>
    <w:p>
      <w:pPr>
        <w:pStyle w:val="Body"/>
      </w:pPr>
    </w:p>
    <w:p>
      <w:pPr>
        <w:pStyle w:val="Body"/>
        <w:numPr>
          <w:ilvl w:val="0"/>
          <w:numId w:val="2"/>
        </w:numPr>
      </w:pPr>
      <w:r>
        <w:rPr>
          <w:rtl w:val="0"/>
        </w:rPr>
        <w:t>When drafting my editorials this week on multicultural weddings and spring wedding inspiration, I learned a new point of entry to make my editorials easier to reader and more engaging. For instance, for the multicultural weddings editorial, instead of writing a typical essay-style article on this topic, I chose to break my section up into five tips for multicultural weddings and five ideas for incorporating two cultures within one wedding. This made my 1000-1500 way more digestible and interesting for the average reader. Organizing information in an engaging way is definitely a skill that I</w:t>
      </w:r>
      <w:r>
        <w:rPr>
          <w:rtl w:val="0"/>
        </w:rPr>
        <w:t>’</w:t>
      </w:r>
      <w:r>
        <w:rPr>
          <w:rtl w:val="0"/>
        </w:rPr>
        <w:t xml:space="preserve">m honing during my internship at Simply. </w:t>
      </w:r>
    </w:p>
    <w:p>
      <w:pPr>
        <w:pStyle w:val="Body"/>
        <w:numPr>
          <w:ilvl w:val="0"/>
          <w:numId w:val="2"/>
        </w:numPr>
      </w:pPr>
    </w:p>
    <w:p>
      <w:pPr>
        <w:pStyle w:val="Body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Describe any significant experiences, achievements, </w:t>
      </w:r>
      <w:r>
        <w:rPr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aha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moments and/ or roadblocks you had this week.</w:t>
      </w:r>
    </w:p>
    <w:p>
      <w:pPr>
        <w:pStyle w:val="Body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-A significant roadblock I had this week was figuring out how I would organize the Spring </w:t>
      </w:r>
      <w:r>
        <w:rPr>
          <w:rtl w:val="0"/>
        </w:rPr>
        <w:t xml:space="preserve">wedding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inspiration editorial. To reiterate, it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important the way you organize information especially for magazine editorials so that readers have different points of entry. I wanted to organize the Spring wedding editorial in an engaging way but I wasn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 sure how I wanted to do it. However, I did know that I should include as many images as possible in this piece because I wanted it to visually look like a Pinterest board for Spring weddings. I ultimately decided to break the editorial up into categories like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spring wedding flowers, wedding cake, color palette etc.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and make it visually look like a look-book.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